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C71" w:rsidRDefault="00F72C71" w:rsidP="00FF598A">
      <w:pPr>
        <w:rPr>
          <w:b/>
        </w:rPr>
      </w:pPr>
      <w:bookmarkStart w:id="0" w:name="_GoBack"/>
      <w:bookmarkEnd w:id="0"/>
      <w:r w:rsidRPr="00F72C71">
        <w:rPr>
          <w:b/>
        </w:rPr>
        <w:t>DEFENCE SURVEYORS’ ASSOCIATI</w:t>
      </w:r>
      <w:r>
        <w:rPr>
          <w:b/>
        </w:rPr>
        <w:t xml:space="preserve">ON (DSA) AIMS AND </w:t>
      </w:r>
      <w:proofErr w:type="gramStart"/>
      <w:r>
        <w:rPr>
          <w:b/>
        </w:rPr>
        <w:t>OBJECTIVES  v</w:t>
      </w:r>
      <w:proofErr w:type="gramEnd"/>
      <w:r>
        <w:rPr>
          <w:b/>
        </w:rPr>
        <w:t>5</w:t>
      </w:r>
    </w:p>
    <w:p w:rsidR="002B1F5D" w:rsidRPr="00F72C71" w:rsidRDefault="00AB1566" w:rsidP="00FF598A">
      <w:r w:rsidRPr="00F72C71">
        <w:rPr>
          <w:b/>
        </w:rPr>
        <w:t>The DSA</w:t>
      </w:r>
    </w:p>
    <w:p w:rsidR="00F90093" w:rsidRPr="00F72C71" w:rsidRDefault="00AB1566" w:rsidP="00FF598A">
      <w:r w:rsidRPr="00F72C71">
        <w:t xml:space="preserve">The </w:t>
      </w:r>
      <w:r w:rsidR="008720F8" w:rsidRPr="00F72C71">
        <w:t>DSA</w:t>
      </w:r>
      <w:r w:rsidR="00FF598A" w:rsidRPr="00F72C71">
        <w:t xml:space="preserve"> comprises members</w:t>
      </w:r>
      <w:r w:rsidR="00020C41" w:rsidRPr="00F72C71">
        <w:t xml:space="preserve"> from</w:t>
      </w:r>
      <w:r w:rsidR="00ED5A86" w:rsidRPr="00F72C71">
        <w:t xml:space="preserve"> </w:t>
      </w:r>
      <w:r w:rsidR="00FC3A80" w:rsidRPr="00F72C71">
        <w:t xml:space="preserve">the </w:t>
      </w:r>
      <w:r w:rsidR="00ED5A86" w:rsidRPr="00F72C71">
        <w:t xml:space="preserve">defence, </w:t>
      </w:r>
      <w:r w:rsidR="00456017" w:rsidRPr="00F72C71">
        <w:t>industry, academe</w:t>
      </w:r>
      <w:r w:rsidR="008720F8" w:rsidRPr="00F72C71">
        <w:t xml:space="preserve"> and private sectors who hav</w:t>
      </w:r>
      <w:r w:rsidR="00FC3A80" w:rsidRPr="00F72C71">
        <w:t>e a</w:t>
      </w:r>
      <w:r w:rsidR="008720F8" w:rsidRPr="00F72C71">
        <w:t xml:space="preserve"> collective interest in</w:t>
      </w:r>
      <w:r w:rsidR="00FF598A" w:rsidRPr="00F72C71">
        <w:t xml:space="preserve"> </w:t>
      </w:r>
      <w:r w:rsidR="00FC3A80" w:rsidRPr="00F72C71">
        <w:t xml:space="preserve">defence </w:t>
      </w:r>
      <w:r w:rsidR="00ED5A86" w:rsidRPr="00F72C71">
        <w:t>surveying, m</w:t>
      </w:r>
      <w:r w:rsidR="00365872" w:rsidRPr="00F72C71">
        <w:t xml:space="preserve">apping, </w:t>
      </w:r>
      <w:r w:rsidR="00FC3A80" w:rsidRPr="00F72C71">
        <w:t xml:space="preserve">charting </w:t>
      </w:r>
      <w:r w:rsidR="00365872" w:rsidRPr="00F72C71">
        <w:t xml:space="preserve">and </w:t>
      </w:r>
      <w:r w:rsidR="00ED5A86" w:rsidRPr="00F72C71">
        <w:t>g</w:t>
      </w:r>
      <w:r w:rsidR="00FF598A" w:rsidRPr="00F72C71">
        <w:t>eospatial</w:t>
      </w:r>
      <w:r w:rsidR="00ED5A86" w:rsidRPr="00F72C71">
        <w:t xml:space="preserve"> i</w:t>
      </w:r>
      <w:r w:rsidR="00FF598A" w:rsidRPr="00F72C71">
        <w:t>ntelligence</w:t>
      </w:r>
      <w:r w:rsidR="00A2560F" w:rsidRPr="00F72C71">
        <w:rPr>
          <w:rStyle w:val="FootnoteReference"/>
        </w:rPr>
        <w:footnoteReference w:id="1"/>
      </w:r>
      <w:r w:rsidR="008720F8" w:rsidRPr="00F72C71">
        <w:t>.</w:t>
      </w:r>
      <w:r w:rsidR="00035E14" w:rsidRPr="00F72C71">
        <w:t xml:space="preserve">  </w:t>
      </w:r>
    </w:p>
    <w:p w:rsidR="00FF598A" w:rsidRPr="00F72C71" w:rsidRDefault="00035E14" w:rsidP="00FF598A">
      <w:r w:rsidRPr="00F72C71">
        <w:rPr>
          <w:rFonts w:ascii="Calibri" w:hAnsi="Calibri"/>
        </w:rPr>
        <w:t>The c</w:t>
      </w:r>
      <w:r w:rsidR="00986161" w:rsidRPr="00F72C71">
        <w:rPr>
          <w:rFonts w:ascii="Calibri" w:hAnsi="Calibri"/>
        </w:rPr>
        <w:t xml:space="preserve">ommon thread is </w:t>
      </w:r>
      <w:r w:rsidRPr="00F72C71">
        <w:rPr>
          <w:rFonts w:ascii="Calibri" w:hAnsi="Calibri"/>
        </w:rPr>
        <w:t xml:space="preserve">the application of science and art to </w:t>
      </w:r>
      <w:r w:rsidR="00F90093" w:rsidRPr="00F72C71">
        <w:rPr>
          <w:rFonts w:ascii="Calibri" w:hAnsi="Calibri"/>
        </w:rPr>
        <w:t xml:space="preserve">the use of </w:t>
      </w:r>
      <w:r w:rsidR="00F72C71">
        <w:rPr>
          <w:rFonts w:ascii="Calibri" w:hAnsi="Calibri"/>
        </w:rPr>
        <w:t xml:space="preserve">geospatial intelligence </w:t>
      </w:r>
      <w:r w:rsidRPr="00F72C71">
        <w:rPr>
          <w:rFonts w:ascii="Calibri" w:hAnsi="Calibri"/>
        </w:rPr>
        <w:t>for defence purposes.</w:t>
      </w:r>
    </w:p>
    <w:p w:rsidR="00ED5A86" w:rsidRPr="00F72C71" w:rsidRDefault="00AB1566" w:rsidP="00FF598A">
      <w:pPr>
        <w:rPr>
          <w:b/>
        </w:rPr>
      </w:pPr>
      <w:r w:rsidRPr="00F72C71">
        <w:rPr>
          <w:b/>
        </w:rPr>
        <w:t>Aims</w:t>
      </w:r>
    </w:p>
    <w:p w:rsidR="00FF598A" w:rsidRPr="00F72C71" w:rsidRDefault="00FF598A" w:rsidP="00FF598A">
      <w:r w:rsidRPr="00F72C71">
        <w:t>The aim</w:t>
      </w:r>
      <w:r w:rsidR="00C56AA1" w:rsidRPr="00F72C71">
        <w:t>s</w:t>
      </w:r>
      <w:r w:rsidRPr="00F72C71">
        <w:t xml:space="preserve"> of the DSA </w:t>
      </w:r>
      <w:r w:rsidR="00C56AA1" w:rsidRPr="00F72C71">
        <w:t>are</w:t>
      </w:r>
      <w:r w:rsidRPr="00F72C71">
        <w:t xml:space="preserve"> </w:t>
      </w:r>
      <w:r w:rsidR="00DE7D33" w:rsidRPr="00F72C71">
        <w:t xml:space="preserve">to </w:t>
      </w:r>
      <w:r w:rsidRPr="00F72C71">
        <w:t xml:space="preserve">promote </w:t>
      </w:r>
      <w:r w:rsidR="007B06AD" w:rsidRPr="00F72C71">
        <w:t xml:space="preserve">the </w:t>
      </w:r>
      <w:r w:rsidR="00020C41" w:rsidRPr="00F72C71">
        <w:t>understanding</w:t>
      </w:r>
      <w:r w:rsidR="00FC3A80" w:rsidRPr="00F72C71">
        <w:t xml:space="preserve"> </w:t>
      </w:r>
      <w:r w:rsidR="00456017" w:rsidRPr="00F72C71">
        <w:t xml:space="preserve">and appreciation </w:t>
      </w:r>
      <w:r w:rsidR="00FC3A80" w:rsidRPr="00F72C71">
        <w:t xml:space="preserve">of defence surveying, mapping, </w:t>
      </w:r>
      <w:r w:rsidR="00020C41" w:rsidRPr="00F72C71">
        <w:t>charting and g</w:t>
      </w:r>
      <w:r w:rsidRPr="00F72C71">
        <w:t xml:space="preserve">eospatial </w:t>
      </w:r>
      <w:r w:rsidR="00020C41" w:rsidRPr="00F72C71">
        <w:t>i</w:t>
      </w:r>
      <w:r w:rsidR="00ED5A86" w:rsidRPr="00F72C71">
        <w:t>ntelligence</w:t>
      </w:r>
      <w:r w:rsidR="00A2560F" w:rsidRPr="00F72C71">
        <w:t xml:space="preserve"> </w:t>
      </w:r>
      <w:r w:rsidR="00ED5A86" w:rsidRPr="00F72C71">
        <w:t>in historical, current and</w:t>
      </w:r>
      <w:r w:rsidR="00456017" w:rsidRPr="00F72C71">
        <w:t xml:space="preserve"> future contexts and to keep past and current members of that community</w:t>
      </w:r>
      <w:r w:rsidR="00AB1566" w:rsidRPr="00F72C71">
        <w:t xml:space="preserve">, </w:t>
      </w:r>
      <w:r w:rsidR="007B06AD" w:rsidRPr="00F72C71">
        <w:t>and other</w:t>
      </w:r>
      <w:r w:rsidR="00F90093" w:rsidRPr="00F72C71">
        <w:t>s</w:t>
      </w:r>
      <w:r w:rsidR="007B06AD" w:rsidRPr="00F72C71">
        <w:t xml:space="preserve"> </w:t>
      </w:r>
      <w:r w:rsidR="00C56AA1" w:rsidRPr="00F72C71">
        <w:t>so i</w:t>
      </w:r>
      <w:r w:rsidR="007B06AD" w:rsidRPr="00F72C71">
        <w:t>nterested</w:t>
      </w:r>
      <w:r w:rsidR="00F72C71">
        <w:t xml:space="preserve">, </w:t>
      </w:r>
      <w:r w:rsidR="00456017" w:rsidRPr="00F72C71">
        <w:t>in touch with one another.</w:t>
      </w:r>
    </w:p>
    <w:p w:rsidR="002B1F5D" w:rsidRPr="00F72C71" w:rsidRDefault="00FF598A" w:rsidP="00FF598A">
      <w:pPr>
        <w:rPr>
          <w:b/>
        </w:rPr>
      </w:pPr>
      <w:r w:rsidRPr="00F72C71">
        <w:rPr>
          <w:b/>
        </w:rPr>
        <w:t>Objectives</w:t>
      </w:r>
    </w:p>
    <w:p w:rsidR="00FF598A" w:rsidRPr="00F72C71" w:rsidRDefault="00FF598A" w:rsidP="00FF598A">
      <w:r w:rsidRPr="00F72C71">
        <w:t>The objectives of the DSA are to:</w:t>
      </w:r>
    </w:p>
    <w:p w:rsidR="00020C41" w:rsidRPr="00F72C71" w:rsidRDefault="00FF598A" w:rsidP="00FF598A">
      <w:pPr>
        <w:pStyle w:val="ListParagraph"/>
        <w:numPr>
          <w:ilvl w:val="0"/>
          <w:numId w:val="1"/>
        </w:numPr>
      </w:pPr>
      <w:r w:rsidRPr="00F72C71">
        <w:t>Promote the sharing of knowledge of current and past achievements</w:t>
      </w:r>
      <w:r w:rsidR="00020C41" w:rsidRPr="00F72C71">
        <w:t>,</w:t>
      </w:r>
      <w:r w:rsidRPr="00F72C71">
        <w:t xml:space="preserve"> future</w:t>
      </w:r>
      <w:r w:rsidR="002E6697" w:rsidRPr="00F72C71">
        <w:t xml:space="preserve"> development and potential </w:t>
      </w:r>
      <w:r w:rsidRPr="00F72C71">
        <w:t xml:space="preserve">opportunities in </w:t>
      </w:r>
      <w:r w:rsidR="008F3B53" w:rsidRPr="00F72C71">
        <w:t xml:space="preserve">the areas of defence </w:t>
      </w:r>
      <w:r w:rsidR="008720F8" w:rsidRPr="00F72C71">
        <w:t xml:space="preserve">surveying, </w:t>
      </w:r>
      <w:r w:rsidR="008F3B53" w:rsidRPr="00F72C71">
        <w:t>mappin</w:t>
      </w:r>
      <w:r w:rsidR="00020C41" w:rsidRPr="00F72C71">
        <w:t xml:space="preserve">g, </w:t>
      </w:r>
      <w:r w:rsidR="008720F8" w:rsidRPr="00F72C71">
        <w:t xml:space="preserve">charting </w:t>
      </w:r>
      <w:r w:rsidR="008F3B53" w:rsidRPr="00F72C71">
        <w:t xml:space="preserve">and </w:t>
      </w:r>
      <w:r w:rsidR="00020C41" w:rsidRPr="00F72C71">
        <w:t>g</w:t>
      </w:r>
      <w:r w:rsidRPr="00F72C71">
        <w:t xml:space="preserve">eospatial </w:t>
      </w:r>
      <w:r w:rsidR="00020C41" w:rsidRPr="00F72C71">
        <w:t>i</w:t>
      </w:r>
      <w:r w:rsidRPr="00F72C71">
        <w:t>ntelligence</w:t>
      </w:r>
      <w:r w:rsidR="008720F8" w:rsidRPr="00F72C71">
        <w:t>.</w:t>
      </w:r>
    </w:p>
    <w:p w:rsidR="00FF598A" w:rsidRPr="00F72C71" w:rsidRDefault="002E6697" w:rsidP="00FF598A">
      <w:pPr>
        <w:pStyle w:val="ListParagraph"/>
        <w:numPr>
          <w:ilvl w:val="0"/>
          <w:numId w:val="1"/>
        </w:numPr>
      </w:pPr>
      <w:r w:rsidRPr="00F72C71">
        <w:t>Recognise and r</w:t>
      </w:r>
      <w:r w:rsidR="00FF598A" w:rsidRPr="00F72C71">
        <w:t xml:space="preserve">eward excellence and achievement </w:t>
      </w:r>
      <w:r w:rsidR="00020C41" w:rsidRPr="00F72C71">
        <w:t>in the DSA</w:t>
      </w:r>
      <w:r w:rsidR="009C1693">
        <w:t>’s</w:t>
      </w:r>
      <w:r w:rsidR="00020C41" w:rsidRPr="00F72C71">
        <w:t xml:space="preserve"> area</w:t>
      </w:r>
      <w:r w:rsidR="00C56AA1" w:rsidRPr="00F72C71">
        <w:t>s</w:t>
      </w:r>
      <w:r w:rsidR="00020C41" w:rsidRPr="00F72C71">
        <w:t xml:space="preserve"> of interest </w:t>
      </w:r>
      <w:r w:rsidR="00FC3A80" w:rsidRPr="00F72C71">
        <w:t>within the armed f</w:t>
      </w:r>
      <w:r w:rsidR="008E36D3" w:rsidRPr="00F72C71">
        <w:t>orces and related institutions</w:t>
      </w:r>
      <w:r w:rsidR="00FF598A" w:rsidRPr="00F72C71">
        <w:t xml:space="preserve"> </w:t>
      </w:r>
      <w:r w:rsidR="00C56AA1" w:rsidRPr="00F72C71">
        <w:t xml:space="preserve">by </w:t>
      </w:r>
      <w:r w:rsidR="00FF598A" w:rsidRPr="00F72C71">
        <w:t>the awarding of prizes.</w:t>
      </w:r>
    </w:p>
    <w:p w:rsidR="00FF598A" w:rsidRPr="00F72C71" w:rsidRDefault="00FF598A" w:rsidP="00FF598A">
      <w:pPr>
        <w:pStyle w:val="ListParagraph"/>
        <w:numPr>
          <w:ilvl w:val="0"/>
          <w:numId w:val="1"/>
        </w:numPr>
      </w:pPr>
      <w:r w:rsidRPr="00F72C71">
        <w:t xml:space="preserve">Support events to encourage </w:t>
      </w:r>
      <w:r w:rsidR="000F171F" w:rsidRPr="00F72C71">
        <w:t xml:space="preserve">socialising </w:t>
      </w:r>
      <w:r w:rsidR="00AF1222" w:rsidRPr="00F72C71">
        <w:t>and networking amongst those interested in</w:t>
      </w:r>
      <w:r w:rsidRPr="00F72C71">
        <w:t xml:space="preserve"> the </w:t>
      </w:r>
      <w:r w:rsidR="00C56AA1" w:rsidRPr="00F72C71">
        <w:t>geospatial intelligence realm</w:t>
      </w:r>
      <w:r w:rsidR="00F72C71">
        <w:t>.</w:t>
      </w:r>
      <w:r w:rsidRPr="00F72C71">
        <w:t xml:space="preserve"> </w:t>
      </w:r>
    </w:p>
    <w:p w:rsidR="00FF598A" w:rsidRPr="00F72C71" w:rsidRDefault="008720F8" w:rsidP="00FF598A">
      <w:pPr>
        <w:pStyle w:val="ListParagraph"/>
        <w:numPr>
          <w:ilvl w:val="0"/>
          <w:numId w:val="1"/>
        </w:numPr>
      </w:pPr>
      <w:r w:rsidRPr="00F72C71">
        <w:t xml:space="preserve">Support activities to </w:t>
      </w:r>
      <w:r w:rsidR="00C56AA1" w:rsidRPr="00F72C71">
        <w:t xml:space="preserve">document and </w:t>
      </w:r>
      <w:r w:rsidRPr="00F72C71">
        <w:t>preserve</w:t>
      </w:r>
      <w:r w:rsidR="000F171F" w:rsidRPr="00F72C71">
        <w:t xml:space="preserve"> </w:t>
      </w:r>
      <w:r w:rsidRPr="00F72C71">
        <w:t>d</w:t>
      </w:r>
      <w:r w:rsidR="00FF598A" w:rsidRPr="00F72C71">
        <w:t>efence</w:t>
      </w:r>
      <w:r w:rsidR="0050709B" w:rsidRPr="00F72C71">
        <w:t xml:space="preserve"> surveying</w:t>
      </w:r>
      <w:r w:rsidR="00F900CD" w:rsidRPr="00F72C71">
        <w:t xml:space="preserve">, mapping, charting and geospatial </w:t>
      </w:r>
      <w:r w:rsidR="00C56AA1" w:rsidRPr="00F72C71">
        <w:t xml:space="preserve">intelligence </w:t>
      </w:r>
      <w:r w:rsidR="00F900CD" w:rsidRPr="00F72C71">
        <w:t>heritage</w:t>
      </w:r>
      <w:r w:rsidR="00FF598A" w:rsidRPr="00F72C71">
        <w:t>.</w:t>
      </w:r>
    </w:p>
    <w:p w:rsidR="002B1F5D" w:rsidRPr="00F72C71" w:rsidRDefault="009C1693" w:rsidP="00FF598A">
      <w:pPr>
        <w:rPr>
          <w:b/>
        </w:rPr>
      </w:pPr>
      <w:r>
        <w:rPr>
          <w:b/>
        </w:rPr>
        <w:t>Membership</w:t>
      </w:r>
    </w:p>
    <w:p w:rsidR="00365872" w:rsidRPr="00F72C71" w:rsidRDefault="009C1693" w:rsidP="008720F8">
      <w:r>
        <w:t>Membership is open to t</w:t>
      </w:r>
      <w:r w:rsidR="00365872" w:rsidRPr="00F72C71">
        <w:t>hose who are involved in</w:t>
      </w:r>
      <w:r w:rsidR="008E36D3" w:rsidRPr="00F72C71">
        <w:t>,</w:t>
      </w:r>
      <w:r w:rsidR="00365872" w:rsidRPr="00F72C71">
        <w:t xml:space="preserve"> or have an interest in</w:t>
      </w:r>
      <w:r w:rsidR="008E36D3" w:rsidRPr="00F72C71">
        <w:t>,</w:t>
      </w:r>
      <w:r w:rsidR="00365872" w:rsidRPr="00F72C71">
        <w:t xml:space="preserve"> </w:t>
      </w:r>
      <w:r w:rsidR="008720F8" w:rsidRPr="00F72C71">
        <w:t>defence surveying, mapping, charting and geospatial intelligence.</w:t>
      </w:r>
    </w:p>
    <w:p w:rsidR="00212339" w:rsidRPr="00F72C71" w:rsidRDefault="00212339" w:rsidP="00FF598A">
      <w:pPr>
        <w:rPr>
          <w:b/>
        </w:rPr>
      </w:pPr>
      <w:r w:rsidRPr="00F72C71">
        <w:rPr>
          <w:b/>
        </w:rPr>
        <w:t>Benefits</w:t>
      </w:r>
    </w:p>
    <w:p w:rsidR="00FF598A" w:rsidRPr="00F72C71" w:rsidRDefault="00FF598A" w:rsidP="00FF598A">
      <w:r w:rsidRPr="00F72C71">
        <w:t>Benefits of membership include:</w:t>
      </w:r>
    </w:p>
    <w:p w:rsidR="00FF598A" w:rsidRPr="00F72C71" w:rsidRDefault="00FF598A" w:rsidP="00FF598A">
      <w:pPr>
        <w:pStyle w:val="ListParagraph"/>
        <w:numPr>
          <w:ilvl w:val="0"/>
          <w:numId w:val="2"/>
        </w:numPr>
      </w:pPr>
      <w:r w:rsidRPr="00F72C71">
        <w:t xml:space="preserve">Information and education on what is </w:t>
      </w:r>
      <w:r w:rsidR="00F45F60" w:rsidRPr="00F72C71">
        <w:t>happening</w:t>
      </w:r>
      <w:r w:rsidRPr="00F72C71">
        <w:t xml:space="preserve"> in the Defence Geospatial Intelligence domain.</w:t>
      </w:r>
    </w:p>
    <w:p w:rsidR="00FF598A" w:rsidRPr="00F72C71" w:rsidRDefault="00FC3A80" w:rsidP="00FF598A">
      <w:pPr>
        <w:pStyle w:val="ListParagraph"/>
        <w:numPr>
          <w:ilvl w:val="0"/>
          <w:numId w:val="2"/>
        </w:numPr>
      </w:pPr>
      <w:r w:rsidRPr="00F72C71">
        <w:t>Access to</w:t>
      </w:r>
      <w:r w:rsidR="008720F8" w:rsidRPr="00F72C71">
        <w:t xml:space="preserve"> seminars </w:t>
      </w:r>
      <w:r w:rsidR="00F900CD" w:rsidRPr="00F72C71">
        <w:t xml:space="preserve">on </w:t>
      </w:r>
      <w:r w:rsidR="00FF598A" w:rsidRPr="00F72C71">
        <w:t>historical</w:t>
      </w:r>
      <w:r w:rsidR="008F3B53" w:rsidRPr="00F72C71">
        <w:t xml:space="preserve">, current and the future </w:t>
      </w:r>
      <w:r w:rsidR="00F900CD" w:rsidRPr="00F72C71">
        <w:t xml:space="preserve">topics </w:t>
      </w:r>
      <w:r w:rsidR="008F3B53" w:rsidRPr="00F72C71">
        <w:t xml:space="preserve">related to </w:t>
      </w:r>
      <w:r w:rsidRPr="00F72C71">
        <w:t>the interests of the DSA</w:t>
      </w:r>
      <w:r w:rsidR="00FF598A" w:rsidRPr="00F72C71">
        <w:t>.</w:t>
      </w:r>
    </w:p>
    <w:p w:rsidR="00FF598A" w:rsidRPr="00F72C71" w:rsidRDefault="00FF598A" w:rsidP="00F45F60">
      <w:pPr>
        <w:pStyle w:val="ListParagraph"/>
        <w:numPr>
          <w:ilvl w:val="0"/>
          <w:numId w:val="2"/>
        </w:numPr>
      </w:pPr>
      <w:r w:rsidRPr="00F72C71">
        <w:t xml:space="preserve">Access to </w:t>
      </w:r>
      <w:r w:rsidR="00AB1566" w:rsidRPr="00F72C71">
        <w:t xml:space="preserve">the </w:t>
      </w:r>
      <w:r w:rsidR="008E36D3" w:rsidRPr="00F72C71">
        <w:t>DSA’s publications</w:t>
      </w:r>
      <w:r w:rsidR="00FC3A80" w:rsidRPr="00F72C71">
        <w:t xml:space="preserve"> and other </w:t>
      </w:r>
      <w:r w:rsidR="008B198E" w:rsidRPr="00F72C71">
        <w:t xml:space="preserve">material </w:t>
      </w:r>
      <w:r w:rsidR="00FC3A80" w:rsidRPr="00F72C71">
        <w:t>on defence s</w:t>
      </w:r>
      <w:r w:rsidRPr="00F72C71">
        <w:t>urveying</w:t>
      </w:r>
      <w:r w:rsidR="00FC3A80" w:rsidRPr="00F72C71">
        <w:t>, m</w:t>
      </w:r>
      <w:r w:rsidR="008F3B53" w:rsidRPr="00F72C71">
        <w:t>apping</w:t>
      </w:r>
      <w:r w:rsidR="00FC3A80" w:rsidRPr="00F72C71">
        <w:t>, charting</w:t>
      </w:r>
      <w:r w:rsidR="008F3B53" w:rsidRPr="00F72C71">
        <w:t xml:space="preserve"> </w:t>
      </w:r>
      <w:r w:rsidR="00FC3A80" w:rsidRPr="00F72C71">
        <w:t>and geospatial i</w:t>
      </w:r>
      <w:r w:rsidRPr="00F72C71">
        <w:t>ntelligence</w:t>
      </w:r>
      <w:r w:rsidR="00F45F60" w:rsidRPr="00F72C71">
        <w:t>.</w:t>
      </w:r>
    </w:p>
    <w:p w:rsidR="00F45F60" w:rsidRPr="00F72C71" w:rsidRDefault="00984729" w:rsidP="00F45F60">
      <w:pPr>
        <w:pStyle w:val="ListParagraph"/>
        <w:numPr>
          <w:ilvl w:val="0"/>
          <w:numId w:val="2"/>
        </w:numPr>
      </w:pPr>
      <w:r w:rsidRPr="00F72C71">
        <w:t>Documentation on the heritage o</w:t>
      </w:r>
      <w:r w:rsidRPr="00F72C71">
        <w:rPr>
          <w:bCs/>
        </w:rPr>
        <w:t xml:space="preserve">f </w:t>
      </w:r>
      <w:r w:rsidR="00FC3A80" w:rsidRPr="00F72C71">
        <w:t>defence surveying, mapping, charting and geospatial intelligence</w:t>
      </w:r>
      <w:r w:rsidR="00FF598A" w:rsidRPr="00F72C71">
        <w:t>.</w:t>
      </w:r>
    </w:p>
    <w:p w:rsidR="00F45F60" w:rsidRPr="00F72C71" w:rsidRDefault="00F45F60" w:rsidP="00F45F60">
      <w:pPr>
        <w:pStyle w:val="ListParagraph"/>
        <w:numPr>
          <w:ilvl w:val="0"/>
          <w:numId w:val="2"/>
        </w:numPr>
      </w:pPr>
      <w:r w:rsidRPr="00F72C71">
        <w:t xml:space="preserve">Interaction with members at DSA </w:t>
      </w:r>
      <w:r w:rsidR="00035E14" w:rsidRPr="00F72C71">
        <w:t xml:space="preserve">professional and social </w:t>
      </w:r>
      <w:r w:rsidRPr="00F72C71">
        <w:t>events.</w:t>
      </w:r>
    </w:p>
    <w:p w:rsidR="008E36D3" w:rsidRPr="00F72C71" w:rsidRDefault="008E36D3" w:rsidP="008E36D3">
      <w:pPr>
        <w:spacing w:after="0" w:line="240" w:lineRule="auto"/>
        <w:rPr>
          <w:rFonts w:ascii="Calibri" w:hAnsi="Calibri"/>
        </w:rPr>
      </w:pPr>
    </w:p>
    <w:p w:rsidR="003B3358" w:rsidRPr="00F72C71" w:rsidRDefault="00BA19F0" w:rsidP="008E36D3">
      <w:pPr>
        <w:spacing w:after="0" w:line="240" w:lineRule="auto"/>
        <w:rPr>
          <w:rFonts w:ascii="Calibri" w:hAnsi="Calibri"/>
        </w:rPr>
      </w:pPr>
      <w:r w:rsidRPr="00F72C71">
        <w:rPr>
          <w:rFonts w:ascii="Calibri" w:hAnsi="Calibri"/>
        </w:rPr>
        <w:t xml:space="preserve">Chris Nash and </w:t>
      </w:r>
      <w:r w:rsidR="003B3358" w:rsidRPr="00F72C71">
        <w:rPr>
          <w:rFonts w:ascii="Calibri" w:hAnsi="Calibri"/>
        </w:rPr>
        <w:t xml:space="preserve">James </w:t>
      </w:r>
      <w:proofErr w:type="gramStart"/>
      <w:r w:rsidR="003B3358" w:rsidRPr="00F72C71">
        <w:rPr>
          <w:rFonts w:ascii="Calibri" w:hAnsi="Calibri"/>
        </w:rPr>
        <w:t>Prain</w:t>
      </w:r>
      <w:r w:rsidR="00AF1222" w:rsidRPr="00F72C71">
        <w:rPr>
          <w:rFonts w:ascii="Calibri" w:hAnsi="Calibri"/>
        </w:rPr>
        <w:t xml:space="preserve">  </w:t>
      </w:r>
      <w:r w:rsidR="008E36D3" w:rsidRPr="00F72C71">
        <w:rPr>
          <w:rFonts w:ascii="Calibri" w:hAnsi="Calibri"/>
        </w:rPr>
        <w:t>11</w:t>
      </w:r>
      <w:proofErr w:type="gramEnd"/>
      <w:r w:rsidR="008E36D3" w:rsidRPr="00F72C71">
        <w:rPr>
          <w:rFonts w:ascii="Calibri" w:hAnsi="Calibri"/>
        </w:rPr>
        <w:t xml:space="preserve"> Mar</w:t>
      </w:r>
      <w:r w:rsidR="003B3358" w:rsidRPr="00F72C71">
        <w:rPr>
          <w:rFonts w:ascii="Calibri" w:hAnsi="Calibri"/>
        </w:rPr>
        <w:t xml:space="preserve"> 15</w:t>
      </w:r>
      <w:r w:rsidR="009B4D92" w:rsidRPr="00F72C71">
        <w:rPr>
          <w:rFonts w:ascii="Calibri" w:hAnsi="Calibri"/>
        </w:rPr>
        <w:t xml:space="preserve"> </w:t>
      </w:r>
    </w:p>
    <w:p w:rsidR="009B4D92" w:rsidRPr="00F72C71" w:rsidRDefault="00F72C71" w:rsidP="008E36D3">
      <w:pPr>
        <w:spacing w:after="0" w:line="240" w:lineRule="auto"/>
        <w:rPr>
          <w:rFonts w:ascii="Calibri" w:hAnsi="Calibri"/>
        </w:rPr>
      </w:pPr>
      <w:r>
        <w:rPr>
          <w:rFonts w:ascii="Calibri" w:hAnsi="Calibri"/>
        </w:rPr>
        <w:t>Mike Nolan and James Prain</w:t>
      </w:r>
      <w:r w:rsidR="009B4D92" w:rsidRPr="00F72C71">
        <w:rPr>
          <w:rFonts w:ascii="Calibri" w:hAnsi="Calibri"/>
        </w:rPr>
        <w:t xml:space="preserve"> 11 Nov 17</w:t>
      </w:r>
    </w:p>
    <w:p w:rsidR="000F171F" w:rsidRPr="00A2560F" w:rsidRDefault="000F171F" w:rsidP="008E36D3">
      <w:pPr>
        <w:spacing w:after="0" w:line="240" w:lineRule="auto"/>
        <w:rPr>
          <w:rFonts w:ascii="Calibri" w:hAnsi="Calibri"/>
        </w:rPr>
      </w:pPr>
    </w:p>
    <w:p w:rsidR="00336014" w:rsidRDefault="00336014" w:rsidP="00336014">
      <w:pPr>
        <w:spacing w:after="240" w:line="240" w:lineRule="auto"/>
        <w:rPr>
          <w:rFonts w:ascii="Calibri" w:hAnsi="Calibri"/>
          <w:color w:val="000000" w:themeColor="text1"/>
        </w:rPr>
      </w:pPr>
    </w:p>
    <w:p w:rsidR="008E36D3" w:rsidRPr="00F72C71" w:rsidRDefault="00F72C71" w:rsidP="00D11E4B">
      <w:pPr>
        <w:rPr>
          <w:b/>
        </w:rPr>
      </w:pPr>
      <w:r w:rsidRPr="00F72C71">
        <w:rPr>
          <w:b/>
        </w:rPr>
        <w:t>BACKGROUND INFORMATION (FOR COUNCIL MEMBERS ONLY)</w:t>
      </w:r>
    </w:p>
    <w:p w:rsidR="00D11E4B" w:rsidRPr="00AC4C86" w:rsidRDefault="00D11E4B" w:rsidP="00D11E4B">
      <w:pPr>
        <w:rPr>
          <w:b/>
        </w:rPr>
      </w:pPr>
      <w:r>
        <w:rPr>
          <w:b/>
        </w:rPr>
        <w:t xml:space="preserve">MOD </w:t>
      </w:r>
      <w:r w:rsidR="00035141">
        <w:rPr>
          <w:b/>
        </w:rPr>
        <w:t>Geospatial Intelligence (</w:t>
      </w:r>
      <w:r w:rsidRPr="00AC4C86">
        <w:rPr>
          <w:b/>
        </w:rPr>
        <w:t>GEOINT</w:t>
      </w:r>
      <w:r w:rsidR="00035141">
        <w:rPr>
          <w:b/>
        </w:rPr>
        <w:t>)</w:t>
      </w:r>
      <w:r w:rsidRPr="00AC4C86">
        <w:rPr>
          <w:b/>
        </w:rPr>
        <w:t xml:space="preserve"> Definition</w:t>
      </w:r>
    </w:p>
    <w:p w:rsidR="00D11E4B" w:rsidRDefault="00D11E4B" w:rsidP="00D11E4B">
      <w:r>
        <w:t>The definition below comes from the current MOD policy paper “</w:t>
      </w:r>
      <w:r w:rsidRPr="00553736">
        <w:t>The Single GEOINT Battlespace</w:t>
      </w:r>
      <w:r>
        <w:t xml:space="preserve"> (SGB)” issued by the </w:t>
      </w:r>
      <w:r w:rsidRPr="00553736">
        <w:t>Defence Authority for C4ISR Joint User</w:t>
      </w:r>
      <w:r>
        <w:t xml:space="preserve"> on </w:t>
      </w:r>
      <w:r w:rsidRPr="00553736">
        <w:t>28 Jan 13</w:t>
      </w:r>
      <w:r>
        <w:t xml:space="preserve"> having been endorsed by </w:t>
      </w:r>
      <w:r w:rsidRPr="00553736">
        <w:t>CDI (3*)</w:t>
      </w:r>
      <w:r>
        <w:t>.</w:t>
      </w:r>
      <w:r w:rsidRPr="00553736">
        <w:t xml:space="preserve"> </w:t>
      </w:r>
    </w:p>
    <w:p w:rsidR="00D11E4B" w:rsidRDefault="00D11E4B" w:rsidP="00D11E4B">
      <w:r>
        <w:t xml:space="preserve">JDP2-00 defines GEOINT as: </w:t>
      </w:r>
      <w:r w:rsidRPr="00553736">
        <w:rPr>
          <w:i/>
        </w:rPr>
        <w:t>Geospatial Intelligence (GEOINT) is the spatially and temporally referenced intelligence derived from the exploitation and analysis of imagery intelligence and geospatial information to establish patterns or to aggregate and extract additional intelligence</w:t>
      </w:r>
      <w:r>
        <w:t>.</w:t>
      </w:r>
      <w:r w:rsidRPr="00553736">
        <w:t xml:space="preserve"> </w:t>
      </w:r>
    </w:p>
    <w:p w:rsidR="00D11E4B" w:rsidRDefault="00D11E4B" w:rsidP="0026024C">
      <w:pPr>
        <w:spacing w:after="0"/>
      </w:pPr>
      <w:r>
        <w:t>In the context of the SGB</w:t>
      </w:r>
      <w:r w:rsidR="00986161">
        <w:t>,</w:t>
      </w:r>
      <w:r>
        <w:t xml:space="preserve"> GEOINT is an all-encompassing term covering Foundation and Services: </w:t>
      </w:r>
    </w:p>
    <w:p w:rsidR="00D11E4B" w:rsidRDefault="00D11E4B" w:rsidP="0026024C">
      <w:pPr>
        <w:spacing w:after="0"/>
      </w:pPr>
      <w:r>
        <w:t xml:space="preserve">a. </w:t>
      </w:r>
      <w:r w:rsidRPr="00553736">
        <w:t>Foundation</w:t>
      </w:r>
      <w:r>
        <w:t xml:space="preserve"> </w:t>
      </w:r>
      <w:r w:rsidRPr="00553736">
        <w:t>GEOINT</w:t>
      </w:r>
      <w:r>
        <w:t>. Foundation GEOINT provides imagery [1]</w:t>
      </w:r>
      <w:r w:rsidRPr="00553736">
        <w:t xml:space="preserve"> </w:t>
      </w:r>
      <w:r>
        <w:t>and geospatial information [2]</w:t>
      </w:r>
      <w:r w:rsidRPr="00553736">
        <w:t xml:space="preserve"> </w:t>
      </w:r>
    </w:p>
    <w:p w:rsidR="00D11E4B" w:rsidRPr="00553736" w:rsidRDefault="00D11E4B" w:rsidP="0026024C">
      <w:pPr>
        <w:spacing w:after="0"/>
      </w:pPr>
      <w:r>
        <w:t xml:space="preserve">b. </w:t>
      </w:r>
      <w:r w:rsidRPr="00553736">
        <w:t>Services</w:t>
      </w:r>
      <w:r>
        <w:t>. Services are delivered through imagery intelligence (IMINT) [3] and geospatial analysis [4]</w:t>
      </w:r>
    </w:p>
    <w:p w:rsidR="00D11E4B" w:rsidRPr="00553736" w:rsidRDefault="00D11E4B" w:rsidP="00D11E4B">
      <w:r>
        <w:t>_____________________</w:t>
      </w:r>
    </w:p>
    <w:p w:rsidR="00D11E4B" w:rsidRPr="00D11E4B" w:rsidRDefault="00D11E4B" w:rsidP="00D11E4B">
      <w:pPr>
        <w:rPr>
          <w:sz w:val="18"/>
        </w:rPr>
      </w:pPr>
      <w:r w:rsidRPr="00D11E4B">
        <w:rPr>
          <w:sz w:val="18"/>
        </w:rPr>
        <w:t xml:space="preserve">[1] Imagery is a raw material derived from sensors whose output is primarily designed to be presented in a visual form.  It encompasses hand held, airborne, seaborne and space imaging and covers the entire electro-magnetic spectrum. </w:t>
      </w:r>
    </w:p>
    <w:p w:rsidR="00D11E4B" w:rsidRPr="00D11E4B" w:rsidRDefault="00D11E4B" w:rsidP="00D11E4B">
      <w:pPr>
        <w:rPr>
          <w:sz w:val="18"/>
        </w:rPr>
      </w:pPr>
      <w:r w:rsidRPr="00D11E4B">
        <w:rPr>
          <w:sz w:val="18"/>
        </w:rPr>
        <w:t xml:space="preserve">[2] Geospatial information covers geographic, hydrographic, oceanographic, aeronautical and meteorological and other disciplines. </w:t>
      </w:r>
    </w:p>
    <w:p w:rsidR="00D11E4B" w:rsidRPr="00D11E4B" w:rsidRDefault="00D11E4B" w:rsidP="00D11E4B">
      <w:pPr>
        <w:rPr>
          <w:sz w:val="18"/>
        </w:rPr>
      </w:pPr>
      <w:r w:rsidRPr="00D11E4B">
        <w:rPr>
          <w:sz w:val="18"/>
        </w:rPr>
        <w:t xml:space="preserve">[3] IMINT is defined as ‘derived from imagery acquired by sensors that can be ground based, sea borne or carried by air or space platforms’ (JDP2-003rd Edition). The information conveyed by an image or textural report can corroborate intelligence derived from other sources. It may also be used in its own right, for example to support targeting or to map patterns of behaviour. IMINT is an independent intelligence support function in its own right, but is a subset of GEOINT. </w:t>
      </w:r>
    </w:p>
    <w:p w:rsidR="00D11E4B" w:rsidRPr="00D11E4B" w:rsidRDefault="00D11E4B" w:rsidP="00D11E4B">
      <w:pPr>
        <w:rPr>
          <w:sz w:val="18"/>
        </w:rPr>
      </w:pPr>
      <w:r w:rsidRPr="00D11E4B">
        <w:rPr>
          <w:sz w:val="18"/>
        </w:rPr>
        <w:t>[4] Geospatial Analysis is the exploitation of geospatial information and imagery to describe, assess, analyse and visually depict the impact of physical features and other geographically referenced objects on Defence planning, execution and operations. For example, the production of route analysis to support troop movements through hostile environments.</w:t>
      </w:r>
    </w:p>
    <w:p w:rsidR="00D11E4B" w:rsidRPr="00553736" w:rsidRDefault="00D11E4B" w:rsidP="00D11E4B">
      <w:r w:rsidRPr="00553736">
        <w:t xml:space="preserve">The Specialist GEOINT Centres (SGC) are the Defence Maritime GEOINT Centre (DMGIC) within UKHO, the Defence Section within </w:t>
      </w:r>
      <w:proofErr w:type="spellStart"/>
      <w:r w:rsidRPr="00553736">
        <w:t>MetO</w:t>
      </w:r>
      <w:proofErr w:type="spellEnd"/>
      <w:r w:rsidRPr="00553736">
        <w:t>, the Defence Geographic Centre</w:t>
      </w:r>
      <w:r>
        <w:t>*</w:t>
      </w:r>
      <w:r w:rsidRPr="00553736">
        <w:t xml:space="preserve"> (DGC), the Aeronautical Information and Documents Unit</w:t>
      </w:r>
      <w:r>
        <w:t>*</w:t>
      </w:r>
      <w:r w:rsidRPr="00553736">
        <w:t xml:space="preserve"> (AIDU),</w:t>
      </w:r>
      <w:r>
        <w:t xml:space="preserve"> elements of the Defence Intelligence Fusion Centre* (D</w:t>
      </w:r>
      <w:r w:rsidRPr="00553736">
        <w:t>IFC</w:t>
      </w:r>
      <w:r>
        <w:t>)</w:t>
      </w:r>
      <w:r w:rsidRPr="00553736">
        <w:t>, Joint Operational Meteorological and Oceanographic Centre (JOMOC) and 42 Engr Regt (Geo)</w:t>
      </w:r>
      <w:r>
        <w:t>*</w:t>
      </w:r>
      <w:r w:rsidRPr="00553736">
        <w:t>.</w:t>
      </w:r>
    </w:p>
    <w:p w:rsidR="00D11E4B" w:rsidRDefault="00D11E4B" w:rsidP="00D11E4B">
      <w:r>
        <w:t>Unit marked * are part of the Joint Forces Intelligence Group (JFIG)</w:t>
      </w:r>
    </w:p>
    <w:p w:rsidR="00D11E4B" w:rsidRDefault="00710F6A" w:rsidP="00D11E4B">
      <w:pPr>
        <w:rPr>
          <w:b/>
        </w:rPr>
      </w:pPr>
      <w:r>
        <w:rPr>
          <w:b/>
        </w:rPr>
        <w:t>Alternative GEOINT Definition</w:t>
      </w:r>
    </w:p>
    <w:p w:rsidR="0026024C" w:rsidRDefault="0026024C" w:rsidP="0026024C">
      <w:pPr>
        <w:spacing w:after="100"/>
        <w:rPr>
          <w:color w:val="000000"/>
        </w:rPr>
      </w:pPr>
      <w:r>
        <w:rPr>
          <w:rFonts w:eastAsia="Times New Roman"/>
          <w:i/>
          <w:iCs/>
          <w:color w:val="000000"/>
        </w:rPr>
        <w:t>Geospatial Intelligence is actionable knowledge, a process, and a profession. It is the ability to describe, understand, and interpret so as to anticipate the human impact of an event or action within a spatiotemporal environment. It is also the ability to identify, collect, store, and manipulate data to create geospatial knowledge through critical thinking, geospatial reasoning, and analytical techniques. Finally, it is the ability to ethically collect, develop, and present knowledge in a way that is appropriate to the decision-making environment.</w:t>
      </w:r>
    </w:p>
    <w:p w:rsidR="0026024C" w:rsidRDefault="0026024C" w:rsidP="00D11E4B">
      <w:pPr>
        <w:rPr>
          <w:b/>
        </w:rPr>
      </w:pPr>
    </w:p>
    <w:p w:rsidR="002F247D" w:rsidRPr="002B1F5D" w:rsidRDefault="002F247D" w:rsidP="00FF598A">
      <w:pPr>
        <w:ind w:left="360"/>
      </w:pPr>
    </w:p>
    <w:sectPr w:rsidR="002F247D" w:rsidRPr="002B1F5D" w:rsidSect="00641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8C2" w:rsidRDefault="009158C2" w:rsidP="00ED5A86">
      <w:pPr>
        <w:spacing w:after="0" w:line="240" w:lineRule="auto"/>
      </w:pPr>
      <w:r>
        <w:separator/>
      </w:r>
    </w:p>
  </w:endnote>
  <w:endnote w:type="continuationSeparator" w:id="0">
    <w:p w:rsidR="009158C2" w:rsidRDefault="009158C2" w:rsidP="00ED5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8C2" w:rsidRDefault="009158C2" w:rsidP="00ED5A86">
      <w:pPr>
        <w:spacing w:after="0" w:line="240" w:lineRule="auto"/>
      </w:pPr>
      <w:r>
        <w:separator/>
      </w:r>
    </w:p>
  </w:footnote>
  <w:footnote w:type="continuationSeparator" w:id="0">
    <w:p w:rsidR="009158C2" w:rsidRDefault="009158C2" w:rsidP="00ED5A86">
      <w:pPr>
        <w:spacing w:after="0" w:line="240" w:lineRule="auto"/>
      </w:pPr>
      <w:r>
        <w:continuationSeparator/>
      </w:r>
    </w:p>
  </w:footnote>
  <w:footnote w:id="1">
    <w:p w:rsidR="00A2560F" w:rsidRPr="00035141" w:rsidRDefault="00A2560F">
      <w:pPr>
        <w:pStyle w:val="FootnoteText"/>
        <w:rPr>
          <w:i/>
        </w:rPr>
      </w:pPr>
      <w:r>
        <w:rPr>
          <w:rStyle w:val="FootnoteReference"/>
        </w:rPr>
        <w:footnoteRef/>
      </w:r>
      <w:r>
        <w:t xml:space="preserve"> The DSA embraces the term Geospatial Int</w:t>
      </w:r>
      <w:r w:rsidR="00035141">
        <w:t>elligence as defined by the MOD</w:t>
      </w:r>
      <w:r w:rsidR="00035141" w:rsidRPr="00035141">
        <w:rPr>
          <w: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04B7"/>
    <w:multiLevelType w:val="hybridMultilevel"/>
    <w:tmpl w:val="390030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0C63E65"/>
    <w:multiLevelType w:val="hybridMultilevel"/>
    <w:tmpl w:val="38E2AB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2" w15:restartNumberingAfterBreak="0">
    <w:nsid w:val="193672C5"/>
    <w:multiLevelType w:val="hybridMultilevel"/>
    <w:tmpl w:val="9E84B218"/>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3" w15:restartNumberingAfterBreak="0">
    <w:nsid w:val="23D30F77"/>
    <w:multiLevelType w:val="hybridMultilevel"/>
    <w:tmpl w:val="8E0CF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110C02"/>
    <w:multiLevelType w:val="hybridMultilevel"/>
    <w:tmpl w:val="1F86A150"/>
    <w:lvl w:ilvl="0" w:tplc="E1E001B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3711595"/>
    <w:multiLevelType w:val="hybridMultilevel"/>
    <w:tmpl w:val="3036DB3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6" w15:restartNumberingAfterBreak="0">
    <w:nsid w:val="48D13F6B"/>
    <w:multiLevelType w:val="hybridMultilevel"/>
    <w:tmpl w:val="BA68B43E"/>
    <w:lvl w:ilvl="0" w:tplc="6408E7C8">
      <w:start w:val="1"/>
      <w:numFmt w:val="decimal"/>
      <w:lvlText w:val="(%1)"/>
      <w:lvlJc w:val="left"/>
      <w:pPr>
        <w:tabs>
          <w:tab w:val="num" w:pos="1137"/>
        </w:tabs>
        <w:ind w:left="1137" w:hanging="510"/>
      </w:pPr>
      <w:rPr>
        <w:rFonts w:hint="default"/>
      </w:rPr>
    </w:lvl>
    <w:lvl w:ilvl="1" w:tplc="56D22430">
      <w:start w:val="12"/>
      <w:numFmt w:val="lowerLetter"/>
      <w:lvlText w:val="(%2)"/>
      <w:lvlJc w:val="left"/>
      <w:pPr>
        <w:tabs>
          <w:tab w:val="num" w:pos="1902"/>
        </w:tabs>
        <w:ind w:left="1902" w:hanging="555"/>
      </w:pPr>
      <w:rPr>
        <w:rFonts w:hint="default"/>
      </w:rPr>
    </w:lvl>
    <w:lvl w:ilvl="2" w:tplc="0409001B">
      <w:start w:val="1"/>
      <w:numFmt w:val="lowerRoman"/>
      <w:lvlText w:val="%3."/>
      <w:lvlJc w:val="right"/>
      <w:pPr>
        <w:tabs>
          <w:tab w:val="num" w:pos="2427"/>
        </w:tabs>
        <w:ind w:left="2427" w:hanging="180"/>
      </w:pPr>
    </w:lvl>
    <w:lvl w:ilvl="3" w:tplc="49B61920">
      <w:start w:val="3"/>
      <w:numFmt w:val="lowerRoman"/>
      <w:lvlText w:val="(%4)"/>
      <w:lvlJc w:val="left"/>
      <w:pPr>
        <w:tabs>
          <w:tab w:val="num" w:pos="3507"/>
        </w:tabs>
        <w:ind w:left="3507" w:hanging="720"/>
      </w:pPr>
      <w:rPr>
        <w:rFonts w:hint="default"/>
      </w:rPr>
    </w:lvl>
    <w:lvl w:ilvl="4" w:tplc="04090019" w:tentative="1">
      <w:start w:val="1"/>
      <w:numFmt w:val="lowerLetter"/>
      <w:lvlText w:val="%5."/>
      <w:lvlJc w:val="left"/>
      <w:pPr>
        <w:tabs>
          <w:tab w:val="num" w:pos="3867"/>
        </w:tabs>
        <w:ind w:left="3867" w:hanging="360"/>
      </w:pPr>
    </w:lvl>
    <w:lvl w:ilvl="5" w:tplc="0409001B" w:tentative="1">
      <w:start w:val="1"/>
      <w:numFmt w:val="lowerRoman"/>
      <w:lvlText w:val="%6."/>
      <w:lvlJc w:val="right"/>
      <w:pPr>
        <w:tabs>
          <w:tab w:val="num" w:pos="4587"/>
        </w:tabs>
        <w:ind w:left="4587" w:hanging="180"/>
      </w:pPr>
    </w:lvl>
    <w:lvl w:ilvl="6" w:tplc="0409000F" w:tentative="1">
      <w:start w:val="1"/>
      <w:numFmt w:val="decimal"/>
      <w:lvlText w:val="%7."/>
      <w:lvlJc w:val="left"/>
      <w:pPr>
        <w:tabs>
          <w:tab w:val="num" w:pos="5307"/>
        </w:tabs>
        <w:ind w:left="5307" w:hanging="360"/>
      </w:pPr>
    </w:lvl>
    <w:lvl w:ilvl="7" w:tplc="04090019" w:tentative="1">
      <w:start w:val="1"/>
      <w:numFmt w:val="lowerLetter"/>
      <w:lvlText w:val="%8."/>
      <w:lvlJc w:val="left"/>
      <w:pPr>
        <w:tabs>
          <w:tab w:val="num" w:pos="6027"/>
        </w:tabs>
        <w:ind w:left="6027" w:hanging="360"/>
      </w:pPr>
    </w:lvl>
    <w:lvl w:ilvl="8" w:tplc="0409001B" w:tentative="1">
      <w:start w:val="1"/>
      <w:numFmt w:val="lowerRoman"/>
      <w:lvlText w:val="%9."/>
      <w:lvlJc w:val="right"/>
      <w:pPr>
        <w:tabs>
          <w:tab w:val="num" w:pos="6747"/>
        </w:tabs>
        <w:ind w:left="6747" w:hanging="180"/>
      </w:pPr>
    </w:lvl>
  </w:abstractNum>
  <w:abstractNum w:abstractNumId="7" w15:restartNumberingAfterBreak="0">
    <w:nsid w:val="49D533AA"/>
    <w:multiLevelType w:val="hybridMultilevel"/>
    <w:tmpl w:val="32E84048"/>
    <w:lvl w:ilvl="0" w:tplc="B8A65CB0">
      <w:start w:val="1"/>
      <w:numFmt w:val="lowerLetter"/>
      <w:lvlText w:val="(%1)"/>
      <w:lvlJc w:val="left"/>
      <w:pPr>
        <w:tabs>
          <w:tab w:val="num" w:pos="1437"/>
        </w:tabs>
        <w:ind w:left="1437" w:hanging="870"/>
      </w:pPr>
      <w:rPr>
        <w:rFonts w:ascii="Arial" w:hAnsi="Arial" w:cs="Arial" w:hint="default"/>
      </w:rPr>
    </w:lvl>
    <w:lvl w:ilvl="1" w:tplc="08090019">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8" w15:restartNumberingAfterBreak="0">
    <w:nsid w:val="50CD08DD"/>
    <w:multiLevelType w:val="hybridMultilevel"/>
    <w:tmpl w:val="60A40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98A"/>
    <w:rsid w:val="00020C41"/>
    <w:rsid w:val="00035141"/>
    <w:rsid w:val="00035E14"/>
    <w:rsid w:val="000638C7"/>
    <w:rsid w:val="00071C20"/>
    <w:rsid w:val="00081E45"/>
    <w:rsid w:val="00097920"/>
    <w:rsid w:val="000B1D08"/>
    <w:rsid w:val="000E21B6"/>
    <w:rsid w:val="000F171F"/>
    <w:rsid w:val="00177EEF"/>
    <w:rsid w:val="001D5DB8"/>
    <w:rsid w:val="00212339"/>
    <w:rsid w:val="0026024C"/>
    <w:rsid w:val="002A1450"/>
    <w:rsid w:val="002B1F5D"/>
    <w:rsid w:val="002E6697"/>
    <w:rsid w:val="002F247D"/>
    <w:rsid w:val="00326F57"/>
    <w:rsid w:val="00336014"/>
    <w:rsid w:val="00365872"/>
    <w:rsid w:val="003B3358"/>
    <w:rsid w:val="00416B0E"/>
    <w:rsid w:val="00456017"/>
    <w:rsid w:val="0050709B"/>
    <w:rsid w:val="005E194B"/>
    <w:rsid w:val="006218D4"/>
    <w:rsid w:val="00641D42"/>
    <w:rsid w:val="00665BAE"/>
    <w:rsid w:val="006A696F"/>
    <w:rsid w:val="006C34DC"/>
    <w:rsid w:val="00710F6A"/>
    <w:rsid w:val="007A5B3E"/>
    <w:rsid w:val="007B06AD"/>
    <w:rsid w:val="008623F1"/>
    <w:rsid w:val="008720F8"/>
    <w:rsid w:val="008A3CC3"/>
    <w:rsid w:val="008B198E"/>
    <w:rsid w:val="008E36D3"/>
    <w:rsid w:val="008F3B53"/>
    <w:rsid w:val="009158C2"/>
    <w:rsid w:val="00964A58"/>
    <w:rsid w:val="009804BB"/>
    <w:rsid w:val="00984729"/>
    <w:rsid w:val="00986161"/>
    <w:rsid w:val="009B4D92"/>
    <w:rsid w:val="009C1693"/>
    <w:rsid w:val="009C17DB"/>
    <w:rsid w:val="00A2560F"/>
    <w:rsid w:val="00A7009D"/>
    <w:rsid w:val="00A964E8"/>
    <w:rsid w:val="00AB1566"/>
    <w:rsid w:val="00AC1E8A"/>
    <w:rsid w:val="00AF1222"/>
    <w:rsid w:val="00B17B32"/>
    <w:rsid w:val="00B63FC1"/>
    <w:rsid w:val="00B911A3"/>
    <w:rsid w:val="00BA19F0"/>
    <w:rsid w:val="00C56AA1"/>
    <w:rsid w:val="00C9421C"/>
    <w:rsid w:val="00CA774A"/>
    <w:rsid w:val="00CC2376"/>
    <w:rsid w:val="00D11E4B"/>
    <w:rsid w:val="00D45175"/>
    <w:rsid w:val="00D72014"/>
    <w:rsid w:val="00D764A9"/>
    <w:rsid w:val="00DC2ABE"/>
    <w:rsid w:val="00DE7D33"/>
    <w:rsid w:val="00E15CF0"/>
    <w:rsid w:val="00EC5B05"/>
    <w:rsid w:val="00ED5A86"/>
    <w:rsid w:val="00F45F60"/>
    <w:rsid w:val="00F728A2"/>
    <w:rsid w:val="00F72C71"/>
    <w:rsid w:val="00F90093"/>
    <w:rsid w:val="00F900CD"/>
    <w:rsid w:val="00FC3A80"/>
    <w:rsid w:val="00FC66D5"/>
    <w:rsid w:val="00FF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4FE9"/>
  <w15:docId w15:val="{F4C0E968-CA9A-4328-896B-E0762D43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98A"/>
    <w:pPr>
      <w:ind w:left="720"/>
      <w:contextualSpacing/>
    </w:pPr>
  </w:style>
  <w:style w:type="character" w:styleId="Strong">
    <w:name w:val="Strong"/>
    <w:basedOn w:val="DefaultParagraphFont"/>
    <w:uiPriority w:val="22"/>
    <w:qFormat/>
    <w:rsid w:val="00212339"/>
    <w:rPr>
      <w:b/>
      <w:bCs/>
    </w:rPr>
  </w:style>
  <w:style w:type="paragraph" w:styleId="Header">
    <w:name w:val="header"/>
    <w:basedOn w:val="Normal"/>
    <w:link w:val="HeaderChar"/>
    <w:rsid w:val="00336014"/>
    <w:pPr>
      <w:tabs>
        <w:tab w:val="center" w:pos="4153"/>
        <w:tab w:val="right" w:pos="8306"/>
      </w:tabs>
      <w:spacing w:after="0" w:line="240" w:lineRule="auto"/>
    </w:pPr>
    <w:rPr>
      <w:rFonts w:ascii="Arial" w:eastAsia="Times New Roman" w:hAnsi="Arial" w:cs="Times New Roman"/>
      <w:lang w:eastAsia="en-GB"/>
    </w:rPr>
  </w:style>
  <w:style w:type="character" w:customStyle="1" w:styleId="HeaderChar">
    <w:name w:val="Header Char"/>
    <w:basedOn w:val="DefaultParagraphFont"/>
    <w:link w:val="Header"/>
    <w:rsid w:val="00336014"/>
    <w:rPr>
      <w:rFonts w:ascii="Arial" w:eastAsia="Times New Roman" w:hAnsi="Arial" w:cs="Times New Roman"/>
      <w:lang w:eastAsia="en-GB"/>
    </w:rPr>
  </w:style>
  <w:style w:type="paragraph" w:styleId="BodyTextIndent">
    <w:name w:val="Body Text Indent"/>
    <w:basedOn w:val="Normal"/>
    <w:link w:val="BodyTextIndentChar"/>
    <w:rsid w:val="00336014"/>
    <w:pPr>
      <w:tabs>
        <w:tab w:val="left" w:pos="1134"/>
      </w:tabs>
      <w:spacing w:after="0" w:line="240" w:lineRule="auto"/>
      <w:ind w:left="567"/>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336014"/>
    <w:rPr>
      <w:rFonts w:ascii="Arial" w:eastAsia="Times New Roman" w:hAnsi="Arial" w:cs="Times New Roman"/>
      <w:lang w:eastAsia="en-GB"/>
    </w:rPr>
  </w:style>
  <w:style w:type="paragraph" w:styleId="PlainText">
    <w:name w:val="Plain Text"/>
    <w:basedOn w:val="Normal"/>
    <w:link w:val="PlainTextChar"/>
    <w:rsid w:val="00336014"/>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336014"/>
    <w:rPr>
      <w:rFonts w:ascii="Courier New" w:eastAsia="Times New Roman" w:hAnsi="Courier New" w:cs="Times New Roman"/>
      <w:sz w:val="20"/>
      <w:szCs w:val="20"/>
      <w:lang w:eastAsia="en-GB"/>
    </w:rPr>
  </w:style>
  <w:style w:type="character" w:styleId="CommentReference">
    <w:name w:val="annotation reference"/>
    <w:basedOn w:val="DefaultParagraphFont"/>
    <w:uiPriority w:val="99"/>
    <w:semiHidden/>
    <w:unhideWhenUsed/>
    <w:rsid w:val="002E6697"/>
    <w:rPr>
      <w:sz w:val="16"/>
      <w:szCs w:val="16"/>
    </w:rPr>
  </w:style>
  <w:style w:type="paragraph" w:styleId="CommentText">
    <w:name w:val="annotation text"/>
    <w:basedOn w:val="Normal"/>
    <w:link w:val="CommentTextChar"/>
    <w:uiPriority w:val="99"/>
    <w:semiHidden/>
    <w:unhideWhenUsed/>
    <w:rsid w:val="002E6697"/>
    <w:pPr>
      <w:spacing w:line="240" w:lineRule="auto"/>
    </w:pPr>
    <w:rPr>
      <w:sz w:val="20"/>
      <w:szCs w:val="20"/>
    </w:rPr>
  </w:style>
  <w:style w:type="character" w:customStyle="1" w:styleId="CommentTextChar">
    <w:name w:val="Comment Text Char"/>
    <w:basedOn w:val="DefaultParagraphFont"/>
    <w:link w:val="CommentText"/>
    <w:uiPriority w:val="99"/>
    <w:semiHidden/>
    <w:rsid w:val="002E6697"/>
    <w:rPr>
      <w:sz w:val="20"/>
      <w:szCs w:val="20"/>
    </w:rPr>
  </w:style>
  <w:style w:type="paragraph" w:styleId="CommentSubject">
    <w:name w:val="annotation subject"/>
    <w:basedOn w:val="CommentText"/>
    <w:next w:val="CommentText"/>
    <w:link w:val="CommentSubjectChar"/>
    <w:uiPriority w:val="99"/>
    <w:semiHidden/>
    <w:unhideWhenUsed/>
    <w:rsid w:val="002E6697"/>
    <w:rPr>
      <w:b/>
      <w:bCs/>
    </w:rPr>
  </w:style>
  <w:style w:type="character" w:customStyle="1" w:styleId="CommentSubjectChar">
    <w:name w:val="Comment Subject Char"/>
    <w:basedOn w:val="CommentTextChar"/>
    <w:link w:val="CommentSubject"/>
    <w:uiPriority w:val="99"/>
    <w:semiHidden/>
    <w:rsid w:val="002E6697"/>
    <w:rPr>
      <w:b/>
      <w:bCs/>
      <w:sz w:val="20"/>
      <w:szCs w:val="20"/>
    </w:rPr>
  </w:style>
  <w:style w:type="paragraph" w:styleId="BalloonText">
    <w:name w:val="Balloon Text"/>
    <w:basedOn w:val="Normal"/>
    <w:link w:val="BalloonTextChar"/>
    <w:uiPriority w:val="99"/>
    <w:semiHidden/>
    <w:unhideWhenUsed/>
    <w:rsid w:val="002E6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697"/>
    <w:rPr>
      <w:rFonts w:ascii="Tahoma" w:hAnsi="Tahoma" w:cs="Tahoma"/>
      <w:sz w:val="16"/>
      <w:szCs w:val="16"/>
    </w:rPr>
  </w:style>
  <w:style w:type="character" w:styleId="Hyperlink">
    <w:name w:val="Hyperlink"/>
    <w:basedOn w:val="DefaultParagraphFont"/>
    <w:uiPriority w:val="99"/>
    <w:semiHidden/>
    <w:unhideWhenUsed/>
    <w:rsid w:val="002E6697"/>
    <w:rPr>
      <w:strike w:val="0"/>
      <w:dstrike w:val="0"/>
      <w:color w:val="0000FF"/>
      <w:u w:val="none"/>
      <w:effect w:val="none"/>
    </w:rPr>
  </w:style>
  <w:style w:type="character" w:customStyle="1" w:styleId="def2">
    <w:name w:val="def2"/>
    <w:basedOn w:val="DefaultParagraphFont"/>
    <w:rsid w:val="002E6697"/>
  </w:style>
  <w:style w:type="paragraph" w:styleId="FootnoteText">
    <w:name w:val="footnote text"/>
    <w:basedOn w:val="Normal"/>
    <w:link w:val="FootnoteTextChar"/>
    <w:uiPriority w:val="99"/>
    <w:semiHidden/>
    <w:unhideWhenUsed/>
    <w:rsid w:val="00ED5A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5A86"/>
    <w:rPr>
      <w:sz w:val="20"/>
      <w:szCs w:val="20"/>
    </w:rPr>
  </w:style>
  <w:style w:type="character" w:styleId="FootnoteReference">
    <w:name w:val="footnote reference"/>
    <w:basedOn w:val="DefaultParagraphFont"/>
    <w:uiPriority w:val="99"/>
    <w:semiHidden/>
    <w:unhideWhenUsed/>
    <w:rsid w:val="00ED5A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33704">
      <w:bodyDiv w:val="1"/>
      <w:marLeft w:val="0"/>
      <w:marRight w:val="0"/>
      <w:marTop w:val="0"/>
      <w:marBottom w:val="0"/>
      <w:divBdr>
        <w:top w:val="none" w:sz="0" w:space="0" w:color="auto"/>
        <w:left w:val="none" w:sz="0" w:space="0" w:color="auto"/>
        <w:bottom w:val="none" w:sz="0" w:space="0" w:color="auto"/>
        <w:right w:val="none" w:sz="0" w:space="0" w:color="auto"/>
      </w:divBdr>
    </w:div>
    <w:div w:id="370497584">
      <w:bodyDiv w:val="1"/>
      <w:marLeft w:val="0"/>
      <w:marRight w:val="0"/>
      <w:marTop w:val="0"/>
      <w:marBottom w:val="0"/>
      <w:divBdr>
        <w:top w:val="none" w:sz="0" w:space="0" w:color="auto"/>
        <w:left w:val="none" w:sz="0" w:space="0" w:color="auto"/>
        <w:bottom w:val="none" w:sz="0" w:space="0" w:color="auto"/>
        <w:right w:val="none" w:sz="0" w:space="0" w:color="auto"/>
      </w:divBdr>
    </w:div>
    <w:div w:id="1080445870">
      <w:bodyDiv w:val="1"/>
      <w:marLeft w:val="0"/>
      <w:marRight w:val="0"/>
      <w:marTop w:val="0"/>
      <w:marBottom w:val="0"/>
      <w:divBdr>
        <w:top w:val="none" w:sz="0" w:space="0" w:color="auto"/>
        <w:left w:val="none" w:sz="0" w:space="0" w:color="auto"/>
        <w:bottom w:val="none" w:sz="0" w:space="0" w:color="auto"/>
        <w:right w:val="none" w:sz="0" w:space="0" w:color="auto"/>
      </w:divBdr>
    </w:div>
    <w:div w:id="1214585257">
      <w:bodyDiv w:val="1"/>
      <w:marLeft w:val="0"/>
      <w:marRight w:val="0"/>
      <w:marTop w:val="0"/>
      <w:marBottom w:val="0"/>
      <w:divBdr>
        <w:top w:val="none" w:sz="0" w:space="0" w:color="auto"/>
        <w:left w:val="none" w:sz="0" w:space="0" w:color="auto"/>
        <w:bottom w:val="none" w:sz="0" w:space="0" w:color="auto"/>
        <w:right w:val="none" w:sz="0" w:space="0" w:color="auto"/>
      </w:divBdr>
    </w:div>
    <w:div w:id="1418555435">
      <w:bodyDiv w:val="1"/>
      <w:marLeft w:val="0"/>
      <w:marRight w:val="0"/>
      <w:marTop w:val="0"/>
      <w:marBottom w:val="0"/>
      <w:divBdr>
        <w:top w:val="none" w:sz="0" w:space="0" w:color="auto"/>
        <w:left w:val="none" w:sz="0" w:space="0" w:color="auto"/>
        <w:bottom w:val="none" w:sz="0" w:space="0" w:color="auto"/>
        <w:right w:val="none" w:sz="0" w:space="0" w:color="auto"/>
      </w:divBdr>
    </w:div>
    <w:div w:id="186412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42E4A-72A7-425D-8BDC-BBBA54DE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Prain</dc:creator>
  <cp:lastModifiedBy>James Prain</cp:lastModifiedBy>
  <cp:revision>4</cp:revision>
  <dcterms:created xsi:type="dcterms:W3CDTF">2017-11-25T16:26:00Z</dcterms:created>
  <dcterms:modified xsi:type="dcterms:W3CDTF">2017-11-25T18:12:00Z</dcterms:modified>
</cp:coreProperties>
</file>